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89" w:rsidRDefault="00430789" w:rsidP="00430789">
      <w:pPr>
        <w:spacing w:after="0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2374B7CC" wp14:editId="4FBBD989">
            <wp:simplePos x="0" y="0"/>
            <wp:positionH relativeFrom="column">
              <wp:posOffset>5826760</wp:posOffset>
            </wp:positionH>
            <wp:positionV relativeFrom="paragraph">
              <wp:posOffset>-167005</wp:posOffset>
            </wp:positionV>
            <wp:extent cx="2030095" cy="1144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B59" w:rsidRPr="00D93B46" w:rsidRDefault="000D1583" w:rsidP="00D93B46">
      <w:pPr>
        <w:spacing w:after="40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Main </w:t>
      </w:r>
      <w:r w:rsidR="00430789">
        <w:rPr>
          <w:rFonts w:ascii="Arial Unicode MS" w:eastAsia="Arial Unicode MS" w:hAnsi="Arial Unicode MS" w:cs="Arial Unicode MS"/>
          <w:sz w:val="28"/>
        </w:rPr>
        <w:t>Winter Sports Destinations</w:t>
      </w:r>
      <w:r w:rsidR="001B200F" w:rsidRPr="000D1583">
        <w:rPr>
          <w:rFonts w:ascii="Arial Unicode MS" w:eastAsia="Arial Unicode MS" w:hAnsi="Arial Unicode MS" w:cs="Arial Unicode MS"/>
          <w:sz w:val="28"/>
        </w:rPr>
        <w:t xml:space="preserve"> from Basel</w:t>
      </w:r>
      <w:bookmarkStart w:id="0" w:name="_GoBack"/>
      <w:bookmarkEnd w:id="0"/>
    </w:p>
    <w:tbl>
      <w:tblPr>
        <w:tblW w:w="11497" w:type="dxa"/>
        <w:tblInd w:w="93" w:type="dxa"/>
        <w:tblLook w:val="04A0" w:firstRow="1" w:lastRow="0" w:firstColumn="1" w:lastColumn="0" w:noHBand="0" w:noVBand="1"/>
      </w:tblPr>
      <w:tblGrid>
        <w:gridCol w:w="1858"/>
        <w:gridCol w:w="622"/>
        <w:gridCol w:w="622"/>
        <w:gridCol w:w="673"/>
        <w:gridCol w:w="722"/>
        <w:gridCol w:w="1330"/>
        <w:gridCol w:w="812"/>
        <w:gridCol w:w="1456"/>
        <w:gridCol w:w="1843"/>
        <w:gridCol w:w="1559"/>
      </w:tblGrid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Resort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Top (m)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Piste</w:t>
            </w:r>
            <w:proofErr w:type="spellEnd"/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(km)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Day Price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Snow' </w:t>
            </w:r>
            <w:proofErr w:type="spellStart"/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N'Rail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Opens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Station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Bus/Train Time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Bus/Train Destination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2F" w:rsidRPr="00104904" w:rsidRDefault="00D11F2F" w:rsidP="007B32C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Car Time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before="240"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Adelboden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-Lenk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before="240"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before="240"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before="240"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before="240"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before="240"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02.12.2017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before="240"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35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F0BDF" w:rsidP="000D1583">
            <w:pPr>
              <w:spacing w:before="240"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Adelboden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11F2F"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Mineralquelle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before="240"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Aletsch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Arena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2869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58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Fiesch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Andermatt</w:t>
            </w:r>
            <w:proofErr w:type="spellEnd"/>
            <w:r w:rsid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/</w:t>
            </w:r>
            <w:proofErr w:type="spellStart"/>
            <w:r w:rsid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Sedrun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04.11.2017 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56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Andermatt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Arosa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-Lenzerheide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2865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36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Arosa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Braunwald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37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Linthal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Braunwaldbahn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Crans</w:t>
            </w:r>
            <w:proofErr w:type="spellEnd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-Montana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11.11.2017 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 7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1B200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Montana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Gare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/</w:t>
            </w:r>
            <w:r w:rsidR="00D11F2F"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Davos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Klosters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04.11.2017 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22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Davos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Platz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Dorf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45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Engelberg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11.10.2017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49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Engelberg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40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Feldberg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1493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€36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01.12.2017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45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Feldbergerhof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10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Flims</w:t>
            </w:r>
            <w:proofErr w:type="spellEnd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Laax</w:t>
            </w:r>
            <w:proofErr w:type="spellEnd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Falera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04.11.2017 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48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Flims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Dorf,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Bergbahnen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Flumserberg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25.11.2017 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29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Unterterzen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Glacier 3000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28.10.2017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47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Les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Diablerets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Grimentz</w:t>
            </w:r>
            <w:proofErr w:type="spellEnd"/>
            <w:r w:rsidR="001B200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/</w:t>
            </w:r>
            <w:proofErr w:type="spellStart"/>
            <w:r w:rsidR="001B200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Zinal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18.11.2017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43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Grimentz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télécabine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10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Grindelwald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11.11.2017 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38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Grindelwald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10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Gstaad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2971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52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Gstaad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10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Klewenalp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02.12.2017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53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Beckenried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Post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35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Les </w:t>
            </w: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Diablerets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47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Les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Diablerets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20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Leukerbad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08.12.2017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16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Torrentbahn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10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Leysin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09.12.2017 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48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Leysin-Feyday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Lauchernalp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Lötschental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15.12.2017 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47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Wiler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Seilbahn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45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Meiringen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17.12.2016 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34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Meiringen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30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Melchsee-Frutt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16.12.2017 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12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Stöckalp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40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Moléson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22.12.2017 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53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Moléson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sur </w:t>
            </w:r>
            <w:proofErr w:type="spellStart"/>
            <w:r w:rsidR="00D11F2F"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Gruyères</w:t>
            </w:r>
            <w:proofErr w:type="spellEnd"/>
            <w:r w:rsidR="00D11F2F"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45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Mürren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2971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11.11.2017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14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Lauterbrunnen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Nendaz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21.12.2017 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21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Haute-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Nendaz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telecabine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50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Pizol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09.12.2017 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20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Bad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Ragaz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</w:t>
            </w:r>
            <w:proofErr w:type="spellStart"/>
            <w:r w:rsidR="00D11F2F"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Wangs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40 mins</w:t>
            </w:r>
          </w:p>
        </w:tc>
      </w:tr>
      <w:tr w:rsidR="007B32CC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104904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Portes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du Soleil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104904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104904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104904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104904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104904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23.12.2017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104904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104904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57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0D1583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Champery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2CC" w:rsidRPr="00104904" w:rsidRDefault="007B32CC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Riederalp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35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Mörel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30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Rougemont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05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Rougemont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10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Saas</w:t>
            </w:r>
            <w:proofErr w:type="spellEnd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-Fee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15.07.2017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10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Busterminal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30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Scuol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2783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43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Scuol-Tarasp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30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Sörenberg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09.12.2017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32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Sorenberg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Post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30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 Anton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€53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01.12.2017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 hrs  7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 Anton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10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430789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F6226D4" wp14:editId="5378814F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138430</wp:posOffset>
                  </wp:positionV>
                  <wp:extent cx="5581650" cy="34626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346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1F2F"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 Moritz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25.11.2017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 hrs 25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 Moritz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20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Stoos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16.12.2017 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21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Schwyz,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Schlattli</w:t>
            </w:r>
            <w:proofErr w:type="spellEnd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Stoosbahnen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55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Verbier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04.11.2017 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21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Le 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Châble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50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Villars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16.12.2017 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31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Villars-sur-</w:t>
            </w: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Ollon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25 mins</w:t>
            </w:r>
          </w:p>
        </w:tc>
      </w:tr>
      <w:tr w:rsidR="00D11F2F" w:rsidRPr="00104904" w:rsidTr="007B32CC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Wengen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11.11.2017 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14 mins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Lauterbrunnen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50 mins</w:t>
            </w:r>
          </w:p>
        </w:tc>
      </w:tr>
      <w:tr w:rsidR="00D11F2F" w:rsidRPr="00104904" w:rsidTr="00430789">
        <w:trPr>
          <w:trHeight w:val="227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Zermatt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3899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SFr79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01.06.2017 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24 mins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Zermatt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 hrs 40 mins</w:t>
            </w:r>
          </w:p>
        </w:tc>
      </w:tr>
      <w:tr w:rsidR="00D11F2F" w:rsidRPr="00104904" w:rsidTr="00430789">
        <w:trPr>
          <w:trHeight w:val="227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Zweisimmen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SFr63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25.11.2017 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 hrs 19 mins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0D1583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0D1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Zweisimmen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1F2F" w:rsidRPr="00104904" w:rsidRDefault="00D11F2F" w:rsidP="000D1583">
            <w:pPr>
              <w:spacing w:after="0" w:line="200" w:lineRule="exact"/>
              <w:contextualSpacing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04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hr 55 mins</w:t>
            </w:r>
          </w:p>
        </w:tc>
      </w:tr>
    </w:tbl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430789" w:rsidRDefault="00430789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</w:p>
    <w:p w:rsidR="00B2357F" w:rsidRDefault="001B200F" w:rsidP="00360B59">
      <w:pPr>
        <w:spacing w:after="0" w:line="160" w:lineRule="exact"/>
        <w:contextualSpacing/>
        <w:jc w:val="center"/>
        <w:rPr>
          <w:rFonts w:ascii="Calibri" w:eastAsia="Times New Roman" w:hAnsi="Calibri" w:cs="Calibri"/>
          <w:i/>
          <w:iCs/>
          <w:sz w:val="18"/>
          <w:szCs w:val="20"/>
          <w:lang w:eastAsia="en-GB"/>
        </w:rPr>
      </w:pPr>
      <w:r w:rsidRPr="001B200F">
        <w:rPr>
          <w:rFonts w:ascii="Calibri" w:eastAsia="Times New Roman" w:hAnsi="Calibri" w:cs="Calibri"/>
          <w:i/>
          <w:iCs/>
          <w:sz w:val="18"/>
          <w:szCs w:val="20"/>
          <w:lang w:eastAsia="en-GB"/>
        </w:rPr>
        <w:t xml:space="preserve">Source: </w:t>
      </w:r>
      <w:r>
        <w:rPr>
          <w:rFonts w:ascii="Calibri" w:eastAsia="Times New Roman" w:hAnsi="Calibri" w:cs="Calibri"/>
          <w:i/>
          <w:iCs/>
          <w:sz w:val="18"/>
          <w:szCs w:val="20"/>
          <w:lang w:eastAsia="en-GB"/>
        </w:rPr>
        <w:t xml:space="preserve">Nic Oatridge - </w:t>
      </w:r>
      <w:r w:rsidRPr="001B200F">
        <w:rPr>
          <w:rFonts w:ascii="Calibri" w:eastAsia="Times New Roman" w:hAnsi="Calibri" w:cs="Calibri"/>
          <w:i/>
          <w:iCs/>
          <w:sz w:val="18"/>
          <w:szCs w:val="20"/>
          <w:lang w:eastAsia="en-GB"/>
        </w:rPr>
        <w:t>http://www.swisswi</w:t>
      </w:r>
      <w:r w:rsidR="00430789">
        <w:rPr>
          <w:rFonts w:ascii="Calibri" w:eastAsia="Times New Roman" w:hAnsi="Calibri" w:cs="Calibri"/>
          <w:i/>
          <w:iCs/>
          <w:sz w:val="18"/>
          <w:szCs w:val="20"/>
          <w:lang w:eastAsia="en-GB"/>
        </w:rPr>
        <w:t xml:space="preserve">ntersports.co.uk. Opening dates </w:t>
      </w:r>
      <w:r>
        <w:rPr>
          <w:rFonts w:ascii="Calibri" w:eastAsia="Times New Roman" w:hAnsi="Calibri" w:cs="Calibri"/>
          <w:i/>
          <w:iCs/>
          <w:sz w:val="18"/>
          <w:szCs w:val="20"/>
          <w:lang w:eastAsia="en-GB"/>
        </w:rPr>
        <w:t>snow</w:t>
      </w:r>
      <w:r w:rsidRPr="001B200F">
        <w:rPr>
          <w:rFonts w:ascii="Calibri" w:eastAsia="Times New Roman" w:hAnsi="Calibri" w:cs="Calibri"/>
          <w:i/>
          <w:iCs/>
          <w:sz w:val="18"/>
          <w:szCs w:val="20"/>
          <w:lang w:eastAsia="en-GB"/>
        </w:rPr>
        <w:t xml:space="preserve">-dependant. Prices </w:t>
      </w:r>
      <w:r w:rsidR="00430789">
        <w:rPr>
          <w:rFonts w:ascii="Calibri" w:eastAsia="Times New Roman" w:hAnsi="Calibri" w:cs="Calibri"/>
          <w:i/>
          <w:iCs/>
          <w:sz w:val="18"/>
          <w:szCs w:val="20"/>
          <w:lang w:eastAsia="en-GB"/>
        </w:rPr>
        <w:t xml:space="preserve">are </w:t>
      </w:r>
      <w:r w:rsidRPr="001B200F">
        <w:rPr>
          <w:rFonts w:ascii="Calibri" w:eastAsia="Times New Roman" w:hAnsi="Calibri" w:cs="Calibri"/>
          <w:i/>
          <w:iCs/>
          <w:sz w:val="18"/>
          <w:szCs w:val="20"/>
          <w:lang w:eastAsia="en-GB"/>
        </w:rPr>
        <w:t xml:space="preserve">for adult – reduced prices for kids. Times </w:t>
      </w:r>
      <w:r w:rsidR="00D93B46">
        <w:rPr>
          <w:rFonts w:ascii="Calibri" w:eastAsia="Times New Roman" w:hAnsi="Calibri" w:cs="Calibri"/>
          <w:i/>
          <w:iCs/>
          <w:sz w:val="18"/>
          <w:szCs w:val="20"/>
          <w:lang w:eastAsia="en-GB"/>
        </w:rPr>
        <w:t>approx.</w:t>
      </w:r>
    </w:p>
    <w:sectPr w:rsidR="00B2357F" w:rsidSect="000D15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02"/>
    <w:multiLevelType w:val="hybridMultilevel"/>
    <w:tmpl w:val="129C49F8"/>
    <w:lvl w:ilvl="0" w:tplc="8D4889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4E23B6"/>
    <w:multiLevelType w:val="hybridMultilevel"/>
    <w:tmpl w:val="80D62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A5"/>
    <w:rsid w:val="0005518F"/>
    <w:rsid w:val="000652A6"/>
    <w:rsid w:val="000D1583"/>
    <w:rsid w:val="00104904"/>
    <w:rsid w:val="001B200F"/>
    <w:rsid w:val="00360B59"/>
    <w:rsid w:val="00384C28"/>
    <w:rsid w:val="00430789"/>
    <w:rsid w:val="004E44E6"/>
    <w:rsid w:val="007B32CC"/>
    <w:rsid w:val="007B7DDE"/>
    <w:rsid w:val="00883FC5"/>
    <w:rsid w:val="00B2357F"/>
    <w:rsid w:val="00D11F2F"/>
    <w:rsid w:val="00D92DA5"/>
    <w:rsid w:val="00D93B46"/>
    <w:rsid w:val="00DF0BDF"/>
    <w:rsid w:val="00F3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Oatridge</dc:creator>
  <cp:lastModifiedBy>Nic Oatridge</cp:lastModifiedBy>
  <cp:revision>2</cp:revision>
  <cp:lastPrinted>2017-11-04T14:38:00Z</cp:lastPrinted>
  <dcterms:created xsi:type="dcterms:W3CDTF">2017-11-04T16:08:00Z</dcterms:created>
  <dcterms:modified xsi:type="dcterms:W3CDTF">2017-11-04T16:08:00Z</dcterms:modified>
</cp:coreProperties>
</file>